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D535F" w:rsidRPr="00902A2B" w:rsidRDefault="00902A2B">
      <w:pPr>
        <w:spacing w:before="240"/>
        <w:rPr>
          <w:rFonts w:eastAsia="Times New Roman"/>
          <w:b/>
          <w:sz w:val="32"/>
          <w:szCs w:val="32"/>
        </w:rPr>
      </w:pPr>
      <w:r w:rsidRPr="00902A2B">
        <w:rPr>
          <w:rFonts w:eastAsia="Times New Roman"/>
          <w:b/>
          <w:sz w:val="32"/>
          <w:szCs w:val="32"/>
        </w:rPr>
        <w:t>Ideas for a Successful and Engaging SkillsUSA Chapter</w:t>
      </w:r>
    </w:p>
    <w:p w14:paraId="00000002" w14:textId="77777777" w:rsidR="00BD535F" w:rsidRPr="00902A2B" w:rsidRDefault="00902A2B">
      <w:pPr>
        <w:spacing w:before="240"/>
        <w:rPr>
          <w:rFonts w:eastAsia="Times New Roman"/>
          <w:b/>
          <w:sz w:val="32"/>
          <w:szCs w:val="32"/>
        </w:rPr>
      </w:pPr>
      <w:r w:rsidRPr="00902A2B">
        <w:rPr>
          <w:rFonts w:eastAsia="Times New Roman"/>
          <w:b/>
          <w:sz w:val="32"/>
          <w:szCs w:val="32"/>
        </w:rPr>
        <w:t>During a Covid19-Impacted and Alternative 2020-21 School Year</w:t>
      </w:r>
    </w:p>
    <w:p w14:paraId="00000003" w14:textId="77777777" w:rsidR="00BD535F" w:rsidRPr="00902A2B" w:rsidRDefault="00902A2B">
      <w:pPr>
        <w:spacing w:before="240"/>
        <w:rPr>
          <w:sz w:val="24"/>
          <w:szCs w:val="24"/>
        </w:rPr>
      </w:pPr>
      <w:r w:rsidRPr="00902A2B">
        <w:rPr>
          <w:sz w:val="24"/>
          <w:szCs w:val="24"/>
        </w:rPr>
        <w:t xml:space="preserve">  </w:t>
      </w:r>
    </w:p>
    <w:p w14:paraId="00000004" w14:textId="77777777" w:rsidR="00BD535F" w:rsidRPr="00902A2B" w:rsidRDefault="00902A2B">
      <w:pPr>
        <w:spacing w:before="240"/>
        <w:rPr>
          <w:rFonts w:eastAsia="Times New Roman"/>
          <w:sz w:val="28"/>
          <w:szCs w:val="28"/>
        </w:rPr>
      </w:pPr>
      <w:r w:rsidRPr="00902A2B">
        <w:rPr>
          <w:rFonts w:eastAsia="Times New Roman"/>
          <w:b/>
          <w:sz w:val="28"/>
          <w:szCs w:val="28"/>
        </w:rPr>
        <w:t>Have Meetings!</w:t>
      </w:r>
      <w:r w:rsidRPr="00902A2B">
        <w:rPr>
          <w:rFonts w:eastAsia="Times New Roman"/>
          <w:sz w:val="28"/>
          <w:szCs w:val="28"/>
        </w:rPr>
        <w:t xml:space="preserve"> </w:t>
      </w:r>
    </w:p>
    <w:p w14:paraId="00000005" w14:textId="77777777" w:rsidR="00BD535F" w:rsidRPr="00902A2B" w:rsidRDefault="00902A2B">
      <w:pPr>
        <w:spacing w:before="240"/>
        <w:rPr>
          <w:rFonts w:eastAsia="Times New Roman"/>
          <w:i/>
          <w:sz w:val="24"/>
          <w:szCs w:val="24"/>
        </w:rPr>
      </w:pPr>
      <w:r w:rsidRPr="00902A2B">
        <w:rPr>
          <w:rFonts w:eastAsia="Times New Roman"/>
          <w:i/>
          <w:sz w:val="24"/>
          <w:szCs w:val="24"/>
        </w:rPr>
        <w:t>Com</w:t>
      </w:r>
      <w:bookmarkStart w:id="0" w:name="_GoBack"/>
      <w:bookmarkEnd w:id="0"/>
      <w:r w:rsidRPr="00902A2B">
        <w:rPr>
          <w:rFonts w:eastAsia="Times New Roman"/>
          <w:i/>
          <w:sz w:val="24"/>
          <w:szCs w:val="24"/>
        </w:rPr>
        <w:t xml:space="preserve">bination present/virtual.  Even if all students are not “present” during that period.  Or total virtual.  </w:t>
      </w:r>
    </w:p>
    <w:p w14:paraId="00000006" w14:textId="77777777" w:rsidR="00BD535F" w:rsidRPr="00902A2B" w:rsidRDefault="00902A2B">
      <w:pPr>
        <w:numPr>
          <w:ilvl w:val="0"/>
          <w:numId w:val="2"/>
        </w:numPr>
        <w:spacing w:before="240"/>
        <w:ind w:left="360"/>
        <w:rPr>
          <w:rFonts w:eastAsia="Times New Roman"/>
          <w:sz w:val="24"/>
          <w:szCs w:val="24"/>
        </w:rPr>
      </w:pPr>
      <w:r w:rsidRPr="00902A2B">
        <w:rPr>
          <w:rFonts w:eastAsia="Times New Roman"/>
          <w:sz w:val="24"/>
          <w:szCs w:val="24"/>
        </w:rPr>
        <w:t>Utilize a Virtual meetings platform!  Might be a way to engage even MORE students than you normally can!  Students will need a means to “belong” to something, especially now.</w:t>
      </w:r>
    </w:p>
    <w:p w14:paraId="00000007" w14:textId="77777777" w:rsidR="00BD535F" w:rsidRPr="00902A2B" w:rsidRDefault="00902A2B">
      <w:pPr>
        <w:numPr>
          <w:ilvl w:val="0"/>
          <w:numId w:val="4"/>
        </w:numPr>
        <w:ind w:left="360"/>
        <w:rPr>
          <w:rFonts w:eastAsia="Times New Roman"/>
          <w:sz w:val="24"/>
          <w:szCs w:val="24"/>
        </w:rPr>
      </w:pPr>
      <w:r w:rsidRPr="00902A2B">
        <w:rPr>
          <w:rFonts w:eastAsia="Times New Roman"/>
          <w:sz w:val="24"/>
          <w:szCs w:val="24"/>
        </w:rPr>
        <w:t>Virtual meetings will present an opportunity for students to become part of the l</w:t>
      </w:r>
      <w:r w:rsidRPr="00902A2B">
        <w:rPr>
          <w:rFonts w:eastAsia="Times New Roman"/>
          <w:sz w:val="24"/>
          <w:szCs w:val="24"/>
        </w:rPr>
        <w:t xml:space="preserve">ocal chapter that may not be able to attend otherwise. Meeting times will be determined after the school year starts and things begin to settle down. </w:t>
      </w:r>
    </w:p>
    <w:p w14:paraId="00000008" w14:textId="77777777" w:rsidR="00BD535F" w:rsidRPr="00902A2B" w:rsidRDefault="00902A2B">
      <w:pPr>
        <w:numPr>
          <w:ilvl w:val="0"/>
          <w:numId w:val="4"/>
        </w:numPr>
        <w:ind w:left="360"/>
        <w:rPr>
          <w:rFonts w:eastAsia="Times New Roman"/>
          <w:sz w:val="24"/>
          <w:szCs w:val="24"/>
        </w:rPr>
      </w:pPr>
      <w:r w:rsidRPr="00902A2B">
        <w:rPr>
          <w:rFonts w:eastAsia="Times New Roman"/>
          <w:sz w:val="24"/>
          <w:szCs w:val="24"/>
        </w:rPr>
        <w:t xml:space="preserve">Dual Meetings.  Meet with students who are present, in smaller groups or teams, based on the rotation of </w:t>
      </w:r>
      <w:r w:rsidRPr="00902A2B">
        <w:rPr>
          <w:rFonts w:eastAsia="Times New Roman"/>
          <w:sz w:val="24"/>
          <w:szCs w:val="24"/>
        </w:rPr>
        <w:t>present students.  The teams then collaborate with each other.</w:t>
      </w:r>
    </w:p>
    <w:p w14:paraId="00000009" w14:textId="77777777" w:rsidR="00BD535F" w:rsidRPr="00902A2B" w:rsidRDefault="00902A2B">
      <w:pPr>
        <w:spacing w:before="240"/>
        <w:rPr>
          <w:sz w:val="24"/>
          <w:szCs w:val="24"/>
        </w:rPr>
      </w:pPr>
      <w:r w:rsidRPr="00902A2B">
        <w:rPr>
          <w:sz w:val="24"/>
          <w:szCs w:val="24"/>
        </w:rPr>
        <w:t xml:space="preserve"> </w:t>
      </w:r>
    </w:p>
    <w:p w14:paraId="0000000A" w14:textId="77777777" w:rsidR="00BD535F" w:rsidRPr="00902A2B" w:rsidRDefault="00902A2B">
      <w:pPr>
        <w:spacing w:before="240"/>
        <w:rPr>
          <w:rFonts w:eastAsia="Times New Roman"/>
          <w:sz w:val="28"/>
          <w:szCs w:val="28"/>
        </w:rPr>
      </w:pPr>
      <w:r w:rsidRPr="00902A2B">
        <w:rPr>
          <w:rFonts w:eastAsia="Times New Roman"/>
          <w:b/>
          <w:sz w:val="28"/>
          <w:szCs w:val="28"/>
        </w:rPr>
        <w:t>Community Service Projects</w:t>
      </w:r>
      <w:r w:rsidRPr="00902A2B">
        <w:rPr>
          <w:rFonts w:eastAsia="Times New Roman"/>
          <w:sz w:val="28"/>
          <w:szCs w:val="28"/>
        </w:rPr>
        <w:t xml:space="preserve"> –</w:t>
      </w:r>
    </w:p>
    <w:p w14:paraId="0000000B" w14:textId="77777777" w:rsidR="00BD535F" w:rsidRPr="00902A2B" w:rsidRDefault="00902A2B">
      <w:pPr>
        <w:spacing w:before="240"/>
        <w:rPr>
          <w:rFonts w:eastAsia="Times New Roman"/>
          <w:i/>
          <w:sz w:val="24"/>
          <w:szCs w:val="24"/>
        </w:rPr>
      </w:pPr>
      <w:r w:rsidRPr="00902A2B">
        <w:rPr>
          <w:rFonts w:eastAsia="Times New Roman"/>
          <w:i/>
          <w:sz w:val="24"/>
          <w:szCs w:val="24"/>
        </w:rPr>
        <w:t>Be creative to find ways of doing a project “as a team” without being in-person as a group:</w:t>
      </w:r>
    </w:p>
    <w:p w14:paraId="0000000C" w14:textId="77777777" w:rsidR="00BD535F" w:rsidRPr="00902A2B" w:rsidRDefault="00902A2B">
      <w:pPr>
        <w:numPr>
          <w:ilvl w:val="0"/>
          <w:numId w:val="3"/>
        </w:numPr>
        <w:spacing w:before="240"/>
        <w:ind w:left="360"/>
        <w:rPr>
          <w:rFonts w:eastAsia="Times New Roman"/>
          <w:sz w:val="24"/>
          <w:szCs w:val="24"/>
        </w:rPr>
      </w:pPr>
      <w:r w:rsidRPr="00902A2B">
        <w:rPr>
          <w:rFonts w:eastAsia="Times New Roman"/>
          <w:sz w:val="24"/>
          <w:szCs w:val="24"/>
        </w:rPr>
        <w:t xml:space="preserve">Letter-writing campaign to Essential Workers / Medical Workers. </w:t>
      </w:r>
    </w:p>
    <w:p w14:paraId="0000000D" w14:textId="77777777" w:rsidR="00BD535F" w:rsidRPr="00902A2B" w:rsidRDefault="00902A2B">
      <w:pPr>
        <w:numPr>
          <w:ilvl w:val="0"/>
          <w:numId w:val="3"/>
        </w:numPr>
        <w:shd w:val="clear" w:color="auto" w:fill="FFFFFF"/>
        <w:ind w:left="360"/>
        <w:rPr>
          <w:color w:val="222222"/>
        </w:rPr>
      </w:pPr>
      <w:r w:rsidRPr="00902A2B">
        <w:rPr>
          <w:color w:val="222222"/>
        </w:rPr>
        <w:t>Inste</w:t>
      </w:r>
      <w:r w:rsidRPr="00902A2B">
        <w:rPr>
          <w:color w:val="222222"/>
        </w:rPr>
        <w:t>ad of picking up items for a food drive, students might place drop-off containers in easy-to-access locations, such as parking lots, where donations could be collected without direct contact among individuals. These same guidelines would apply to fundraise</w:t>
      </w:r>
      <w:r w:rsidRPr="00902A2B">
        <w:rPr>
          <w:color w:val="222222"/>
        </w:rPr>
        <w:t xml:space="preserve">rs as well. </w:t>
      </w:r>
    </w:p>
    <w:p w14:paraId="0000000E" w14:textId="77777777" w:rsidR="00BD535F" w:rsidRPr="00902A2B" w:rsidRDefault="00902A2B">
      <w:pPr>
        <w:numPr>
          <w:ilvl w:val="0"/>
          <w:numId w:val="3"/>
        </w:numPr>
        <w:shd w:val="clear" w:color="auto" w:fill="FFFFFF"/>
        <w:ind w:left="360"/>
        <w:rPr>
          <w:color w:val="222222"/>
        </w:rPr>
      </w:pPr>
      <w:r w:rsidRPr="00902A2B">
        <w:rPr>
          <w:color w:val="222222"/>
        </w:rPr>
        <w:t xml:space="preserve">Students could record read </w:t>
      </w:r>
      <w:proofErr w:type="spellStart"/>
      <w:r w:rsidRPr="00902A2B">
        <w:rPr>
          <w:color w:val="222222"/>
        </w:rPr>
        <w:t>alouds</w:t>
      </w:r>
      <w:proofErr w:type="spellEnd"/>
      <w:r w:rsidRPr="00902A2B">
        <w:rPr>
          <w:color w:val="222222"/>
        </w:rPr>
        <w:t xml:space="preserve"> to be posted on social media for preschool children</w:t>
      </w:r>
    </w:p>
    <w:p w14:paraId="0000000F" w14:textId="77777777" w:rsidR="00BD535F" w:rsidRPr="00902A2B" w:rsidRDefault="00902A2B">
      <w:pPr>
        <w:numPr>
          <w:ilvl w:val="0"/>
          <w:numId w:val="3"/>
        </w:numPr>
        <w:shd w:val="clear" w:color="auto" w:fill="FFFFFF"/>
        <w:ind w:left="360"/>
        <w:rPr>
          <w:color w:val="222222"/>
        </w:rPr>
      </w:pPr>
      <w:r w:rsidRPr="00902A2B">
        <w:rPr>
          <w:color w:val="222222"/>
        </w:rPr>
        <w:t>Virtually tutor elementary students</w:t>
      </w:r>
    </w:p>
    <w:p w14:paraId="00000010" w14:textId="77777777" w:rsidR="00BD535F" w:rsidRPr="00902A2B" w:rsidRDefault="00902A2B">
      <w:pPr>
        <w:numPr>
          <w:ilvl w:val="0"/>
          <w:numId w:val="3"/>
        </w:numPr>
        <w:shd w:val="clear" w:color="auto" w:fill="FFFFFF"/>
        <w:ind w:left="360"/>
        <w:rPr>
          <w:color w:val="222222"/>
        </w:rPr>
      </w:pPr>
      <w:r w:rsidRPr="00902A2B">
        <w:rPr>
          <w:color w:val="222222"/>
        </w:rPr>
        <w:t>Produce public service announcements</w:t>
      </w:r>
    </w:p>
    <w:p w14:paraId="00000011" w14:textId="77777777" w:rsidR="00BD535F" w:rsidRPr="00902A2B" w:rsidRDefault="00902A2B">
      <w:pPr>
        <w:numPr>
          <w:ilvl w:val="0"/>
          <w:numId w:val="3"/>
        </w:numPr>
        <w:shd w:val="clear" w:color="auto" w:fill="FFFFFF"/>
        <w:ind w:left="360"/>
        <w:rPr>
          <w:color w:val="222222"/>
        </w:rPr>
      </w:pPr>
      <w:r w:rsidRPr="00902A2B">
        <w:rPr>
          <w:color w:val="222222"/>
        </w:rPr>
        <w:t>Participate in appropriately socially distanced outdoor cleanups</w:t>
      </w:r>
    </w:p>
    <w:p w14:paraId="00000012" w14:textId="77777777" w:rsidR="00BD535F" w:rsidRPr="00902A2B" w:rsidRDefault="00902A2B">
      <w:pPr>
        <w:numPr>
          <w:ilvl w:val="0"/>
          <w:numId w:val="3"/>
        </w:numPr>
        <w:shd w:val="clear" w:color="auto" w:fill="FFFFFF"/>
        <w:ind w:left="360"/>
        <w:rPr>
          <w:color w:val="222222"/>
        </w:rPr>
      </w:pPr>
      <w:r w:rsidRPr="00902A2B">
        <w:rPr>
          <w:color w:val="222222"/>
        </w:rPr>
        <w:t>Conduct online or drop-off supply drives or fundraisers for important community needs</w:t>
      </w:r>
    </w:p>
    <w:p w14:paraId="00000013" w14:textId="77777777" w:rsidR="00BD535F" w:rsidRPr="00902A2B" w:rsidRDefault="00902A2B">
      <w:pPr>
        <w:numPr>
          <w:ilvl w:val="0"/>
          <w:numId w:val="3"/>
        </w:numPr>
        <w:shd w:val="clear" w:color="auto" w:fill="FFFFFF"/>
        <w:spacing w:after="200"/>
        <w:ind w:left="360"/>
        <w:rPr>
          <w:color w:val="222222"/>
        </w:rPr>
      </w:pPr>
      <w:r w:rsidRPr="00902A2B">
        <w:rPr>
          <w:color w:val="222222"/>
        </w:rPr>
        <w:t xml:space="preserve">Donate their emerging skills to those in need, virtually or with minimal personal contact.  </w:t>
      </w:r>
    </w:p>
    <w:p w14:paraId="00000014" w14:textId="77777777" w:rsidR="00BD535F" w:rsidRPr="00902A2B" w:rsidRDefault="00902A2B">
      <w:pPr>
        <w:spacing w:before="240"/>
        <w:rPr>
          <w:sz w:val="24"/>
          <w:szCs w:val="24"/>
        </w:rPr>
      </w:pPr>
      <w:r w:rsidRPr="00902A2B">
        <w:rPr>
          <w:sz w:val="24"/>
          <w:szCs w:val="24"/>
        </w:rPr>
        <w:t xml:space="preserve"> </w:t>
      </w:r>
    </w:p>
    <w:p w14:paraId="00000015" w14:textId="77777777" w:rsidR="00BD535F" w:rsidRPr="00902A2B" w:rsidRDefault="00902A2B">
      <w:pPr>
        <w:spacing w:before="240"/>
        <w:rPr>
          <w:rFonts w:eastAsia="Times New Roman"/>
          <w:b/>
          <w:sz w:val="28"/>
          <w:szCs w:val="28"/>
        </w:rPr>
      </w:pPr>
      <w:r w:rsidRPr="00902A2B">
        <w:rPr>
          <w:rFonts w:eastAsia="Times New Roman"/>
          <w:b/>
          <w:sz w:val="28"/>
          <w:szCs w:val="28"/>
        </w:rPr>
        <w:lastRenderedPageBreak/>
        <w:t>Advocacy &amp; Marketing –</w:t>
      </w:r>
    </w:p>
    <w:p w14:paraId="00000016" w14:textId="77777777" w:rsidR="00BD535F" w:rsidRPr="00902A2B" w:rsidRDefault="00902A2B">
      <w:pPr>
        <w:spacing w:before="240"/>
        <w:rPr>
          <w:sz w:val="24"/>
          <w:szCs w:val="24"/>
        </w:rPr>
      </w:pPr>
      <w:r w:rsidRPr="00902A2B">
        <w:rPr>
          <w:rFonts w:eastAsia="Times New Roman"/>
          <w:i/>
          <w:sz w:val="24"/>
          <w:szCs w:val="24"/>
        </w:rPr>
        <w:t>Here is where they can utilize their Social Media platform – great way for everyone to stay connected and communicate while honoring social distancing.</w:t>
      </w:r>
    </w:p>
    <w:p w14:paraId="00000017" w14:textId="77777777" w:rsidR="00BD535F" w:rsidRPr="00902A2B" w:rsidRDefault="00902A2B">
      <w:pPr>
        <w:numPr>
          <w:ilvl w:val="0"/>
          <w:numId w:val="5"/>
        </w:numPr>
        <w:spacing w:before="240"/>
        <w:ind w:left="360"/>
        <w:rPr>
          <w:rFonts w:eastAsia="Times New Roman"/>
          <w:sz w:val="24"/>
          <w:szCs w:val="24"/>
        </w:rPr>
      </w:pPr>
      <w:r w:rsidRPr="00902A2B">
        <w:rPr>
          <w:rFonts w:eastAsia="Times New Roman"/>
          <w:sz w:val="24"/>
          <w:szCs w:val="24"/>
        </w:rPr>
        <w:t xml:space="preserve">Use your social media to recruit your members and keep them connected.  </w:t>
      </w:r>
    </w:p>
    <w:p w14:paraId="00000018" w14:textId="77777777" w:rsidR="00BD535F" w:rsidRPr="00902A2B" w:rsidRDefault="00902A2B">
      <w:pPr>
        <w:numPr>
          <w:ilvl w:val="0"/>
          <w:numId w:val="5"/>
        </w:numPr>
        <w:ind w:left="360"/>
        <w:rPr>
          <w:rFonts w:eastAsia="Times New Roman"/>
          <w:sz w:val="24"/>
          <w:szCs w:val="24"/>
        </w:rPr>
      </w:pPr>
      <w:r w:rsidRPr="00902A2B">
        <w:rPr>
          <w:rFonts w:eastAsia="Times New Roman"/>
          <w:sz w:val="24"/>
          <w:szCs w:val="24"/>
        </w:rPr>
        <w:t>Create social media messages an</w:t>
      </w:r>
      <w:r w:rsidRPr="00902A2B">
        <w:rPr>
          <w:rFonts w:eastAsia="Times New Roman"/>
          <w:sz w:val="24"/>
          <w:szCs w:val="24"/>
        </w:rPr>
        <w:t>d utilize students to post them on social media.</w:t>
      </w:r>
    </w:p>
    <w:p w14:paraId="00000019" w14:textId="77777777" w:rsidR="00BD535F" w:rsidRPr="00902A2B" w:rsidRDefault="00BD535F">
      <w:pPr>
        <w:spacing w:before="240"/>
        <w:rPr>
          <w:sz w:val="24"/>
          <w:szCs w:val="24"/>
        </w:rPr>
      </w:pPr>
    </w:p>
    <w:p w14:paraId="0000001A" w14:textId="77777777" w:rsidR="00BD535F" w:rsidRPr="00902A2B" w:rsidRDefault="00902A2B">
      <w:pPr>
        <w:spacing w:before="240"/>
        <w:rPr>
          <w:rFonts w:eastAsia="Times New Roman"/>
          <w:b/>
          <w:sz w:val="28"/>
          <w:szCs w:val="28"/>
        </w:rPr>
      </w:pPr>
      <w:r w:rsidRPr="00902A2B">
        <w:rPr>
          <w:rFonts w:eastAsia="Times New Roman"/>
          <w:b/>
          <w:sz w:val="28"/>
          <w:szCs w:val="28"/>
        </w:rPr>
        <w:t>Financial Management –</w:t>
      </w:r>
    </w:p>
    <w:p w14:paraId="0000001B" w14:textId="77777777" w:rsidR="00BD535F" w:rsidRPr="00902A2B" w:rsidRDefault="00902A2B">
      <w:pPr>
        <w:spacing w:before="240"/>
        <w:rPr>
          <w:rFonts w:eastAsia="Times New Roman"/>
          <w:i/>
          <w:sz w:val="24"/>
          <w:szCs w:val="24"/>
        </w:rPr>
      </w:pPr>
      <w:r w:rsidRPr="00902A2B">
        <w:rPr>
          <w:rFonts w:eastAsia="Times New Roman"/>
          <w:i/>
          <w:sz w:val="24"/>
          <w:szCs w:val="24"/>
        </w:rPr>
        <w:t>Chapter Budgets can still be put together whether in person or virtually.</w:t>
      </w:r>
    </w:p>
    <w:p w14:paraId="0000001C" w14:textId="77777777" w:rsidR="00BD535F" w:rsidRPr="00902A2B" w:rsidRDefault="00902A2B">
      <w:pPr>
        <w:numPr>
          <w:ilvl w:val="0"/>
          <w:numId w:val="1"/>
        </w:numPr>
        <w:spacing w:before="240"/>
        <w:ind w:left="360"/>
        <w:rPr>
          <w:rFonts w:eastAsia="Times New Roman"/>
          <w:sz w:val="24"/>
          <w:szCs w:val="24"/>
        </w:rPr>
      </w:pPr>
      <w:r w:rsidRPr="00902A2B">
        <w:rPr>
          <w:rFonts w:eastAsia="Times New Roman"/>
          <w:sz w:val="24"/>
          <w:szCs w:val="24"/>
        </w:rPr>
        <w:t>As for fundraising, this year is a great time to utilize things like Double Good Popcorn fundraiser where eve</w:t>
      </w:r>
      <w:r w:rsidRPr="00902A2B">
        <w:rPr>
          <w:rFonts w:eastAsia="Times New Roman"/>
          <w:sz w:val="24"/>
          <w:szCs w:val="24"/>
        </w:rPr>
        <w:t>rything is done electronically or maybe you have some type of virtual action to raise money.</w:t>
      </w:r>
    </w:p>
    <w:p w14:paraId="0000001D" w14:textId="77777777" w:rsidR="00BD535F" w:rsidRPr="00902A2B" w:rsidRDefault="00902A2B">
      <w:pPr>
        <w:spacing w:before="240"/>
        <w:rPr>
          <w:sz w:val="24"/>
          <w:szCs w:val="24"/>
        </w:rPr>
      </w:pPr>
      <w:r w:rsidRPr="00902A2B">
        <w:rPr>
          <w:sz w:val="24"/>
          <w:szCs w:val="24"/>
        </w:rPr>
        <w:t xml:space="preserve"> </w:t>
      </w:r>
    </w:p>
    <w:p w14:paraId="0000001E" w14:textId="77777777" w:rsidR="00BD535F" w:rsidRPr="00902A2B" w:rsidRDefault="00902A2B">
      <w:pPr>
        <w:spacing w:before="240"/>
        <w:rPr>
          <w:rFonts w:eastAsia="Times New Roman"/>
          <w:b/>
          <w:sz w:val="28"/>
          <w:szCs w:val="28"/>
        </w:rPr>
      </w:pPr>
      <w:r w:rsidRPr="00902A2B">
        <w:rPr>
          <w:rFonts w:eastAsia="Times New Roman"/>
          <w:b/>
          <w:sz w:val="28"/>
          <w:szCs w:val="28"/>
        </w:rPr>
        <w:t>Leadership Development -</w:t>
      </w:r>
    </w:p>
    <w:p w14:paraId="0000001F" w14:textId="77777777" w:rsidR="00BD535F" w:rsidRPr="00902A2B" w:rsidRDefault="00902A2B">
      <w:pPr>
        <w:spacing w:before="240"/>
        <w:rPr>
          <w:rFonts w:eastAsia="Times New Roman"/>
          <w:i/>
          <w:sz w:val="24"/>
          <w:szCs w:val="24"/>
        </w:rPr>
      </w:pPr>
      <w:r w:rsidRPr="00902A2B">
        <w:rPr>
          <w:rFonts w:eastAsia="Times New Roman"/>
          <w:i/>
          <w:sz w:val="24"/>
          <w:szCs w:val="24"/>
        </w:rPr>
        <w:t>As we have learned/seen, professional development can still be done whether in person or virtually.  Now is the perfect time to devote t</w:t>
      </w:r>
      <w:r w:rsidRPr="00902A2B">
        <w:rPr>
          <w:rFonts w:eastAsia="Times New Roman"/>
          <w:i/>
          <w:sz w:val="24"/>
          <w:szCs w:val="24"/>
        </w:rPr>
        <w:t>o learning the Framework skills with all the available resources:</w:t>
      </w:r>
    </w:p>
    <w:p w14:paraId="00000020" w14:textId="77777777" w:rsidR="00BD535F" w:rsidRPr="00902A2B" w:rsidRDefault="00902A2B">
      <w:pPr>
        <w:numPr>
          <w:ilvl w:val="0"/>
          <w:numId w:val="7"/>
        </w:numPr>
        <w:spacing w:before="240"/>
        <w:ind w:left="360"/>
        <w:rPr>
          <w:rFonts w:eastAsia="Times New Roman"/>
          <w:sz w:val="24"/>
          <w:szCs w:val="24"/>
        </w:rPr>
      </w:pPr>
      <w:r w:rsidRPr="00902A2B">
        <w:rPr>
          <w:rFonts w:eastAsia="Times New Roman"/>
          <w:sz w:val="24"/>
          <w:szCs w:val="24"/>
        </w:rPr>
        <w:t>Ignite</w:t>
      </w:r>
    </w:p>
    <w:p w14:paraId="00000021" w14:textId="77777777" w:rsidR="00BD535F" w:rsidRPr="00902A2B" w:rsidRDefault="00902A2B">
      <w:pPr>
        <w:numPr>
          <w:ilvl w:val="0"/>
          <w:numId w:val="7"/>
        </w:numPr>
        <w:ind w:left="360"/>
        <w:rPr>
          <w:rFonts w:eastAsia="Times New Roman"/>
          <w:sz w:val="24"/>
          <w:szCs w:val="24"/>
        </w:rPr>
      </w:pPr>
      <w:r w:rsidRPr="00902A2B">
        <w:rPr>
          <w:rFonts w:eastAsia="Times New Roman"/>
          <w:sz w:val="24"/>
          <w:szCs w:val="24"/>
        </w:rPr>
        <w:t>Career Essentials: Foundations</w:t>
      </w:r>
    </w:p>
    <w:p w14:paraId="00000022" w14:textId="77777777" w:rsidR="00BD535F" w:rsidRPr="00902A2B" w:rsidRDefault="00902A2B">
      <w:pPr>
        <w:numPr>
          <w:ilvl w:val="0"/>
          <w:numId w:val="7"/>
        </w:numPr>
        <w:ind w:left="360"/>
        <w:rPr>
          <w:rFonts w:eastAsia="Times New Roman"/>
          <w:sz w:val="24"/>
          <w:szCs w:val="24"/>
        </w:rPr>
      </w:pPr>
      <w:r w:rsidRPr="00902A2B">
        <w:rPr>
          <w:rFonts w:eastAsia="Times New Roman"/>
          <w:sz w:val="24"/>
          <w:szCs w:val="24"/>
        </w:rPr>
        <w:t>Career Essentials: Experiences</w:t>
      </w:r>
    </w:p>
    <w:p w14:paraId="00000023" w14:textId="77777777" w:rsidR="00BD535F" w:rsidRPr="00902A2B" w:rsidRDefault="00902A2B">
      <w:pPr>
        <w:numPr>
          <w:ilvl w:val="0"/>
          <w:numId w:val="7"/>
        </w:numPr>
        <w:ind w:left="360"/>
        <w:rPr>
          <w:rFonts w:eastAsia="Times New Roman"/>
          <w:sz w:val="24"/>
          <w:szCs w:val="24"/>
        </w:rPr>
      </w:pPr>
      <w:r w:rsidRPr="00902A2B">
        <w:rPr>
          <w:rFonts w:eastAsia="Times New Roman"/>
          <w:sz w:val="24"/>
          <w:szCs w:val="24"/>
        </w:rPr>
        <w:t xml:space="preserve">Jump </w:t>
      </w:r>
      <w:proofErr w:type="gramStart"/>
      <w:r w:rsidRPr="00902A2B">
        <w:rPr>
          <w:rFonts w:eastAsia="Times New Roman"/>
          <w:sz w:val="24"/>
          <w:szCs w:val="24"/>
        </w:rPr>
        <w:t>Into</w:t>
      </w:r>
      <w:proofErr w:type="gramEnd"/>
      <w:r w:rsidRPr="00902A2B">
        <w:rPr>
          <w:rFonts w:eastAsia="Times New Roman"/>
          <w:sz w:val="24"/>
          <w:szCs w:val="24"/>
        </w:rPr>
        <w:t xml:space="preserve"> STEM!</w:t>
      </w:r>
    </w:p>
    <w:p w14:paraId="00000024" w14:textId="77777777" w:rsidR="00BD535F" w:rsidRPr="00902A2B" w:rsidRDefault="00902A2B">
      <w:pPr>
        <w:numPr>
          <w:ilvl w:val="0"/>
          <w:numId w:val="7"/>
        </w:numPr>
        <w:ind w:left="360"/>
        <w:rPr>
          <w:rFonts w:eastAsia="Times New Roman"/>
          <w:sz w:val="24"/>
          <w:szCs w:val="24"/>
        </w:rPr>
      </w:pPr>
      <w:r w:rsidRPr="00902A2B">
        <w:rPr>
          <w:rFonts w:eastAsia="Times New Roman"/>
          <w:sz w:val="24"/>
          <w:szCs w:val="24"/>
        </w:rPr>
        <w:t>Many more</w:t>
      </w:r>
    </w:p>
    <w:p w14:paraId="00000025" w14:textId="77777777" w:rsidR="00BD535F" w:rsidRPr="00902A2B" w:rsidRDefault="00902A2B">
      <w:pPr>
        <w:numPr>
          <w:ilvl w:val="0"/>
          <w:numId w:val="7"/>
        </w:numPr>
        <w:ind w:left="360"/>
        <w:rPr>
          <w:rFonts w:eastAsia="Times New Roman"/>
          <w:sz w:val="24"/>
          <w:szCs w:val="24"/>
        </w:rPr>
      </w:pPr>
      <w:r w:rsidRPr="00902A2B">
        <w:rPr>
          <w:rFonts w:eastAsia="Times New Roman"/>
          <w:sz w:val="24"/>
          <w:szCs w:val="24"/>
        </w:rPr>
        <w:t>Make this an integral part of each chapter meeting</w:t>
      </w:r>
    </w:p>
    <w:p w14:paraId="00000026" w14:textId="77777777" w:rsidR="00BD535F" w:rsidRPr="00902A2B" w:rsidRDefault="00902A2B">
      <w:pPr>
        <w:spacing w:before="240"/>
        <w:rPr>
          <w:sz w:val="24"/>
          <w:szCs w:val="24"/>
        </w:rPr>
      </w:pPr>
      <w:r w:rsidRPr="00902A2B">
        <w:rPr>
          <w:sz w:val="24"/>
          <w:szCs w:val="24"/>
        </w:rPr>
        <w:t xml:space="preserve"> </w:t>
      </w:r>
    </w:p>
    <w:p w14:paraId="00000027" w14:textId="77777777" w:rsidR="00BD535F" w:rsidRPr="00902A2B" w:rsidRDefault="00902A2B">
      <w:pPr>
        <w:spacing w:before="240"/>
        <w:rPr>
          <w:rFonts w:eastAsia="Times New Roman"/>
          <w:b/>
          <w:sz w:val="28"/>
          <w:szCs w:val="28"/>
        </w:rPr>
      </w:pPr>
      <w:r w:rsidRPr="00902A2B">
        <w:rPr>
          <w:rFonts w:eastAsia="Times New Roman"/>
          <w:b/>
          <w:sz w:val="28"/>
          <w:szCs w:val="28"/>
        </w:rPr>
        <w:t>Partner &amp; Alumni Engagement –</w:t>
      </w:r>
    </w:p>
    <w:p w14:paraId="00000028" w14:textId="77777777" w:rsidR="00BD535F" w:rsidRPr="00902A2B" w:rsidRDefault="00902A2B">
      <w:pPr>
        <w:numPr>
          <w:ilvl w:val="0"/>
          <w:numId w:val="8"/>
        </w:numPr>
        <w:spacing w:before="240"/>
        <w:ind w:left="360"/>
        <w:rPr>
          <w:rFonts w:eastAsia="Times New Roman"/>
          <w:sz w:val="24"/>
          <w:szCs w:val="24"/>
        </w:rPr>
      </w:pPr>
      <w:r w:rsidRPr="00902A2B">
        <w:rPr>
          <w:rFonts w:eastAsia="Times New Roman"/>
          <w:sz w:val="24"/>
          <w:szCs w:val="24"/>
        </w:rPr>
        <w:t>Consider doi</w:t>
      </w:r>
      <w:r w:rsidRPr="00902A2B">
        <w:rPr>
          <w:rFonts w:eastAsia="Times New Roman"/>
          <w:sz w:val="24"/>
          <w:szCs w:val="24"/>
        </w:rPr>
        <w:t xml:space="preserve">ng like we are with our monthly meetings and have advisors/student members do this with their Alumni &amp; Business &amp; Industry partners. </w:t>
      </w:r>
    </w:p>
    <w:p w14:paraId="00000029" w14:textId="77777777" w:rsidR="00BD535F" w:rsidRPr="00902A2B" w:rsidRDefault="00902A2B">
      <w:pPr>
        <w:numPr>
          <w:ilvl w:val="0"/>
          <w:numId w:val="8"/>
        </w:numPr>
        <w:ind w:left="360"/>
        <w:rPr>
          <w:rFonts w:eastAsia="Times New Roman"/>
          <w:sz w:val="24"/>
          <w:szCs w:val="24"/>
        </w:rPr>
      </w:pPr>
      <w:r w:rsidRPr="00902A2B">
        <w:rPr>
          <w:rFonts w:eastAsia="Times New Roman"/>
          <w:sz w:val="24"/>
          <w:szCs w:val="24"/>
        </w:rPr>
        <w:t>Good time to form Advisory committees with these individuals to build relationships</w:t>
      </w:r>
    </w:p>
    <w:p w14:paraId="0000002A" w14:textId="77777777" w:rsidR="00BD535F" w:rsidRPr="00902A2B" w:rsidRDefault="00902A2B">
      <w:pPr>
        <w:numPr>
          <w:ilvl w:val="0"/>
          <w:numId w:val="8"/>
        </w:numPr>
        <w:ind w:left="360"/>
        <w:rPr>
          <w:rFonts w:eastAsia="Times New Roman"/>
          <w:sz w:val="24"/>
          <w:szCs w:val="24"/>
        </w:rPr>
      </w:pPr>
      <w:r w:rsidRPr="00902A2B">
        <w:rPr>
          <w:rFonts w:eastAsia="Times New Roman"/>
          <w:sz w:val="24"/>
          <w:szCs w:val="24"/>
        </w:rPr>
        <w:t>Utilize them as guest speakers.</w:t>
      </w:r>
    </w:p>
    <w:p w14:paraId="0000002B" w14:textId="77777777" w:rsidR="00BD535F" w:rsidRPr="00902A2B" w:rsidRDefault="00902A2B">
      <w:pPr>
        <w:spacing w:before="240"/>
        <w:rPr>
          <w:sz w:val="24"/>
          <w:szCs w:val="24"/>
        </w:rPr>
      </w:pPr>
      <w:r w:rsidRPr="00902A2B">
        <w:rPr>
          <w:sz w:val="24"/>
          <w:szCs w:val="24"/>
        </w:rPr>
        <w:t xml:space="preserve"> </w:t>
      </w:r>
    </w:p>
    <w:p w14:paraId="0000002C" w14:textId="77777777" w:rsidR="00BD535F" w:rsidRPr="00902A2B" w:rsidRDefault="00902A2B">
      <w:pPr>
        <w:spacing w:before="240"/>
        <w:rPr>
          <w:rFonts w:eastAsia="Times New Roman"/>
          <w:b/>
          <w:sz w:val="28"/>
          <w:szCs w:val="28"/>
        </w:rPr>
      </w:pPr>
      <w:r w:rsidRPr="00902A2B">
        <w:rPr>
          <w:rFonts w:eastAsia="Times New Roman"/>
          <w:b/>
          <w:sz w:val="28"/>
          <w:szCs w:val="28"/>
        </w:rPr>
        <w:lastRenderedPageBreak/>
        <w:t>Workplace Experiences –</w:t>
      </w:r>
    </w:p>
    <w:p w14:paraId="0000002D" w14:textId="77777777" w:rsidR="00BD535F" w:rsidRPr="00902A2B" w:rsidRDefault="00902A2B">
      <w:pPr>
        <w:numPr>
          <w:ilvl w:val="0"/>
          <w:numId w:val="6"/>
        </w:numPr>
        <w:spacing w:before="240"/>
        <w:ind w:left="360"/>
        <w:rPr>
          <w:rFonts w:eastAsia="Times New Roman"/>
          <w:sz w:val="24"/>
          <w:szCs w:val="24"/>
        </w:rPr>
      </w:pPr>
      <w:r w:rsidRPr="00902A2B">
        <w:rPr>
          <w:rFonts w:eastAsia="Times New Roman"/>
          <w:sz w:val="24"/>
          <w:szCs w:val="24"/>
        </w:rPr>
        <w:t>Here we could do some virtual mock interviews – (these have been taking place long before COVID-19) and what about a Virtual Employer Panel Discussion</w:t>
      </w:r>
    </w:p>
    <w:p w14:paraId="0000002E" w14:textId="77777777" w:rsidR="00BD535F" w:rsidRPr="00902A2B" w:rsidRDefault="00902A2B">
      <w:pPr>
        <w:numPr>
          <w:ilvl w:val="0"/>
          <w:numId w:val="6"/>
        </w:numPr>
        <w:ind w:left="360"/>
        <w:rPr>
          <w:rFonts w:eastAsia="Times New Roman"/>
          <w:sz w:val="24"/>
          <w:szCs w:val="24"/>
        </w:rPr>
      </w:pPr>
      <w:r w:rsidRPr="00902A2B">
        <w:rPr>
          <w:rFonts w:eastAsia="Times New Roman"/>
          <w:sz w:val="24"/>
          <w:szCs w:val="24"/>
        </w:rPr>
        <w:t>Contact local employers that would be willing to engage in a virtual conference w</w:t>
      </w:r>
      <w:r w:rsidRPr="00902A2B">
        <w:rPr>
          <w:rFonts w:eastAsia="Times New Roman"/>
          <w:sz w:val="24"/>
          <w:szCs w:val="24"/>
        </w:rPr>
        <w:t xml:space="preserve">ith our chapter members for tips with the application process and interviews with emphasis placed on what the employer is looking for. Also question resume criteria. There are different ideas of what needs to be in a resume. </w:t>
      </w:r>
    </w:p>
    <w:p w14:paraId="0000002F" w14:textId="77777777" w:rsidR="00BD535F" w:rsidRPr="00902A2B" w:rsidRDefault="00BD535F"/>
    <w:sectPr w:rsidR="00BD535F" w:rsidRPr="00902A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65BD"/>
    <w:multiLevelType w:val="multilevel"/>
    <w:tmpl w:val="97C84D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B991822"/>
    <w:multiLevelType w:val="multilevel"/>
    <w:tmpl w:val="227AF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27613C"/>
    <w:multiLevelType w:val="multilevel"/>
    <w:tmpl w:val="21727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0F5020"/>
    <w:multiLevelType w:val="multilevel"/>
    <w:tmpl w:val="268E9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7574CD"/>
    <w:multiLevelType w:val="multilevel"/>
    <w:tmpl w:val="38DE1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2725C6"/>
    <w:multiLevelType w:val="multilevel"/>
    <w:tmpl w:val="994EC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C14C6F"/>
    <w:multiLevelType w:val="multilevel"/>
    <w:tmpl w:val="1C623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1B424F"/>
    <w:multiLevelType w:val="multilevel"/>
    <w:tmpl w:val="34F65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0"/>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5F"/>
    <w:rsid w:val="00902A2B"/>
    <w:rsid w:val="00BD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AE3DC-159B-4C74-BA39-60C26D77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2952</Characters>
  <Application>Microsoft Office Word</Application>
  <DocSecurity>0</DocSecurity>
  <Lines>24</Lines>
  <Paragraphs>6</Paragraphs>
  <ScaleCrop>false</ScaleCrop>
  <Company>Microsoft</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Peyton Holland</cp:lastModifiedBy>
  <cp:revision>2</cp:revision>
  <dcterms:created xsi:type="dcterms:W3CDTF">2020-08-17T14:34:00Z</dcterms:created>
  <dcterms:modified xsi:type="dcterms:W3CDTF">2020-08-17T14:35:00Z</dcterms:modified>
</cp:coreProperties>
</file>