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38" w:rsidRPr="004915C5" w:rsidRDefault="0094370F" w:rsidP="0094370F">
      <w:pPr>
        <w:spacing w:after="0"/>
        <w:rPr>
          <w:b/>
          <w:sz w:val="36"/>
          <w:szCs w:val="32"/>
        </w:rPr>
      </w:pPr>
      <w:r w:rsidRPr="004915C5">
        <w:rPr>
          <w:b/>
          <w:sz w:val="36"/>
          <w:szCs w:val="32"/>
        </w:rPr>
        <w:t>2019-20 CHANGES OF NOTE</w:t>
      </w:r>
    </w:p>
    <w:p w:rsidR="0094370F" w:rsidRPr="0094370F" w:rsidRDefault="0094370F" w:rsidP="0094370F">
      <w:pPr>
        <w:spacing w:after="0"/>
        <w:rPr>
          <w:sz w:val="24"/>
        </w:rPr>
      </w:pPr>
    </w:p>
    <w:p w:rsidR="0094370F" w:rsidRPr="004915C5" w:rsidRDefault="0094370F" w:rsidP="0094370F">
      <w:pPr>
        <w:spacing w:after="0"/>
        <w:rPr>
          <w:b/>
          <w:sz w:val="28"/>
          <w:szCs w:val="28"/>
          <w:u w:val="single"/>
        </w:rPr>
      </w:pPr>
      <w:r w:rsidRPr="004915C5">
        <w:rPr>
          <w:b/>
          <w:sz w:val="28"/>
          <w:szCs w:val="28"/>
          <w:u w:val="single"/>
        </w:rPr>
        <w:t xml:space="preserve">STATE </w:t>
      </w:r>
      <w:r w:rsidR="004733D4">
        <w:rPr>
          <w:b/>
          <w:sz w:val="28"/>
          <w:szCs w:val="28"/>
          <w:u w:val="single"/>
        </w:rPr>
        <w:t xml:space="preserve">&amp; NATIONAL </w:t>
      </w:r>
      <w:r w:rsidRPr="004915C5">
        <w:rPr>
          <w:b/>
          <w:sz w:val="28"/>
          <w:szCs w:val="28"/>
          <w:u w:val="single"/>
        </w:rPr>
        <w:t>CONFERENCE BALANCE PAYMENT POLICY</w:t>
      </w:r>
    </w:p>
    <w:p w:rsidR="0094370F" w:rsidRDefault="0094370F" w:rsidP="0094370F">
      <w:pPr>
        <w:spacing w:after="0"/>
        <w:rPr>
          <w:sz w:val="24"/>
        </w:rPr>
      </w:pPr>
      <w:r>
        <w:rPr>
          <w:sz w:val="24"/>
        </w:rPr>
        <w:t>Please mail conference registration payments by the payment deadline as usual.</w:t>
      </w:r>
    </w:p>
    <w:p w:rsidR="0094370F" w:rsidRDefault="0094370F" w:rsidP="0094370F">
      <w:pPr>
        <w:spacing w:after="0"/>
        <w:rPr>
          <w:sz w:val="24"/>
        </w:rPr>
      </w:pPr>
      <w:r>
        <w:rPr>
          <w:sz w:val="24"/>
        </w:rPr>
        <w:t>BUT, if payment is not received prior to state</w:t>
      </w:r>
      <w:r w:rsidR="004733D4">
        <w:rPr>
          <w:sz w:val="24"/>
        </w:rPr>
        <w:t>/national</w:t>
      </w:r>
      <w:r>
        <w:rPr>
          <w:sz w:val="24"/>
        </w:rPr>
        <w:t xml:space="preserve"> conference –</w:t>
      </w:r>
    </w:p>
    <w:p w:rsidR="0094370F" w:rsidRDefault="0094370F" w:rsidP="00956721">
      <w:pPr>
        <w:spacing w:after="0"/>
        <w:rPr>
          <w:sz w:val="24"/>
        </w:rPr>
      </w:pPr>
      <w:r>
        <w:rPr>
          <w:sz w:val="24"/>
        </w:rPr>
        <w:t xml:space="preserve">All current and past due balances MUST BE SETTLED in order to receive registration materials for contestants/schools.  All Balances remaining upon registration check-in must be paid at that time by check, cash, or credit/debit card (plus 4% card processing fee).  “The check is in the mail” will NOT be accepted for a deferment of payment, and payment will STILL </w:t>
      </w:r>
      <w:r w:rsidR="004733D4">
        <w:rPr>
          <w:sz w:val="24"/>
        </w:rPr>
        <w:t>be required</w:t>
      </w:r>
      <w:r>
        <w:rPr>
          <w:sz w:val="24"/>
        </w:rPr>
        <w:t xml:space="preserve"> upon registration check-in.</w:t>
      </w:r>
      <w:r w:rsidR="004733D4">
        <w:rPr>
          <w:sz w:val="24"/>
        </w:rPr>
        <w:t xml:space="preserve">  If you </w:t>
      </w:r>
      <w:r>
        <w:rPr>
          <w:sz w:val="24"/>
        </w:rPr>
        <w:t>pay by schoo</w:t>
      </w:r>
      <w:r w:rsidR="004733D4">
        <w:rPr>
          <w:sz w:val="24"/>
        </w:rPr>
        <w:t>l or personal credit/debit card</w:t>
      </w:r>
      <w:r>
        <w:rPr>
          <w:sz w:val="24"/>
        </w:rPr>
        <w:t xml:space="preserve"> and the check comes in after the conference, your card will be refunded.</w:t>
      </w:r>
    </w:p>
    <w:p w:rsidR="0094370F" w:rsidRDefault="0094370F" w:rsidP="0094370F">
      <w:pPr>
        <w:spacing w:after="0"/>
        <w:rPr>
          <w:sz w:val="24"/>
        </w:rPr>
      </w:pPr>
    </w:p>
    <w:p w:rsidR="00F82430" w:rsidRPr="00F82430" w:rsidRDefault="00F82430" w:rsidP="00F82430">
      <w:pPr>
        <w:spacing w:after="0" w:line="276" w:lineRule="auto"/>
        <w:rPr>
          <w:rFonts w:cstheme="minorHAnsi"/>
          <w:b/>
          <w:sz w:val="28"/>
          <w:u w:val="single"/>
        </w:rPr>
      </w:pPr>
      <w:r w:rsidRPr="00F82430">
        <w:rPr>
          <w:rFonts w:cstheme="minorHAnsi"/>
          <w:b/>
          <w:sz w:val="28"/>
          <w:u w:val="single"/>
        </w:rPr>
        <w:t>AWARDS – PRIZES/PLAQUES/MEDALLIONS</w:t>
      </w:r>
    </w:p>
    <w:p w:rsidR="00F82430" w:rsidRPr="00F82430" w:rsidRDefault="00F82430" w:rsidP="00F82430">
      <w:pPr>
        <w:spacing w:after="0" w:line="276" w:lineRule="auto"/>
        <w:rPr>
          <w:rFonts w:cstheme="minorHAnsi"/>
          <w:sz w:val="24"/>
        </w:rPr>
      </w:pPr>
      <w:r w:rsidRPr="00F82430">
        <w:rPr>
          <w:rFonts w:cstheme="minorHAnsi"/>
          <w:sz w:val="24"/>
        </w:rPr>
        <w:t>All Awards (Prizes, Plaques, Medallions) must be picked up at the conference awards ceremony, either personally or have someone there to pick them up for you / the school if contestant is not present.  SkillsUSA North Carolina will NOT hold or mail/ship awards to w</w:t>
      </w:r>
      <w:r w:rsidR="00843239">
        <w:rPr>
          <w:rFonts w:cstheme="minorHAnsi"/>
          <w:sz w:val="24"/>
        </w:rPr>
        <w:t xml:space="preserve">inners who were not present </w:t>
      </w:r>
      <w:r w:rsidRPr="00F82430">
        <w:rPr>
          <w:rFonts w:cstheme="minorHAnsi"/>
          <w:sz w:val="24"/>
        </w:rPr>
        <w:t>or picked up.</w:t>
      </w:r>
    </w:p>
    <w:p w:rsidR="00F82430" w:rsidRPr="005221BF" w:rsidRDefault="00F82430" w:rsidP="00F82430">
      <w:pPr>
        <w:spacing w:after="0" w:line="276" w:lineRule="auto"/>
        <w:rPr>
          <w:rFonts w:ascii="Arial" w:hAnsi="Arial" w:cs="Arial"/>
        </w:rPr>
      </w:pPr>
    </w:p>
    <w:p w:rsidR="0094370F" w:rsidRPr="004915C5" w:rsidRDefault="0094370F" w:rsidP="0094370F">
      <w:pPr>
        <w:spacing w:after="0"/>
        <w:rPr>
          <w:b/>
          <w:sz w:val="28"/>
          <w:u w:val="single"/>
        </w:rPr>
      </w:pPr>
      <w:r w:rsidRPr="004915C5">
        <w:rPr>
          <w:b/>
          <w:sz w:val="28"/>
          <w:u w:val="single"/>
        </w:rPr>
        <w:t>REGIONAL OFFICER ELECTIONS</w:t>
      </w:r>
    </w:p>
    <w:p w:rsidR="0094370F" w:rsidRDefault="00D228BD" w:rsidP="0094370F">
      <w:pPr>
        <w:spacing w:after="0"/>
        <w:rPr>
          <w:sz w:val="24"/>
        </w:rPr>
      </w:pPr>
      <w:r>
        <w:rPr>
          <w:sz w:val="24"/>
        </w:rPr>
        <w:t xml:space="preserve">Beginning in 2020, </w:t>
      </w:r>
      <w:r w:rsidR="0094370F">
        <w:rPr>
          <w:sz w:val="24"/>
        </w:rPr>
        <w:t>Reg</w:t>
      </w:r>
      <w:r>
        <w:rPr>
          <w:sz w:val="24"/>
        </w:rPr>
        <w:t>ional Officers will be elected IN THE FALL at our State Leadership Workshop at Camp Dixie.  They will not be elected at the Regional Rally conferences.</w:t>
      </w:r>
    </w:p>
    <w:p w:rsidR="00D228BD" w:rsidRDefault="00D228BD" w:rsidP="0094370F">
      <w:pPr>
        <w:spacing w:after="0"/>
        <w:rPr>
          <w:sz w:val="24"/>
        </w:rPr>
      </w:pPr>
      <w:r>
        <w:rPr>
          <w:sz w:val="24"/>
        </w:rPr>
        <w:t>Students that are</w:t>
      </w:r>
      <w:r w:rsidR="007860B9">
        <w:rPr>
          <w:sz w:val="24"/>
        </w:rPr>
        <w:t xml:space="preserve"> elected as regional officers at</w:t>
      </w:r>
      <w:r>
        <w:rPr>
          <w:sz w:val="24"/>
        </w:rPr>
        <w:t xml:space="preserve"> the fall </w:t>
      </w:r>
      <w:r w:rsidR="007860B9">
        <w:rPr>
          <w:sz w:val="24"/>
        </w:rPr>
        <w:t xml:space="preserve">State Leadership Workshop at Camp Dixie and complete the required school visit (see Regional Officer Application Packet) </w:t>
      </w:r>
      <w:r>
        <w:rPr>
          <w:sz w:val="24"/>
        </w:rPr>
        <w:t>will receive FREE Regional and State Conference registration the following spring!</w:t>
      </w:r>
    </w:p>
    <w:p w:rsidR="00956721" w:rsidRDefault="00956721" w:rsidP="0094370F">
      <w:pPr>
        <w:spacing w:after="0"/>
        <w:rPr>
          <w:sz w:val="24"/>
        </w:rPr>
      </w:pPr>
    </w:p>
    <w:p w:rsidR="00956721" w:rsidRPr="004915C5" w:rsidRDefault="00956721" w:rsidP="0094370F">
      <w:pPr>
        <w:spacing w:after="0"/>
        <w:rPr>
          <w:rFonts w:cstheme="minorHAnsi"/>
          <w:b/>
          <w:sz w:val="28"/>
          <w:u w:val="single"/>
        </w:rPr>
      </w:pPr>
      <w:r w:rsidRPr="004915C5">
        <w:rPr>
          <w:rFonts w:cstheme="minorHAnsi"/>
          <w:b/>
          <w:sz w:val="28"/>
          <w:u w:val="single"/>
        </w:rPr>
        <w:t>SKILL PROJECT SHOWCASE Changes</w:t>
      </w:r>
    </w:p>
    <w:p w:rsidR="00956721" w:rsidRPr="00956721" w:rsidRDefault="00956721" w:rsidP="0095672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6721">
        <w:rPr>
          <w:rFonts w:eastAsia="Times New Roman" w:cstheme="minorHAnsi"/>
          <w:sz w:val="24"/>
          <w:szCs w:val="24"/>
        </w:rPr>
        <w:t xml:space="preserve">1.  The "Individual" and "Team" identification will be removed and the 2 former registration classifications will be combined.  The number registered for the showcase will identify how many medallions are to be awarded.  </w:t>
      </w:r>
    </w:p>
    <w:p w:rsidR="00956721" w:rsidRPr="00956721" w:rsidRDefault="00956721" w:rsidP="00956721">
      <w:pPr>
        <w:spacing w:after="0" w:line="240" w:lineRule="auto"/>
        <w:rPr>
          <w:rFonts w:eastAsia="Times New Roman" w:cstheme="minorHAnsi"/>
          <w:sz w:val="12"/>
          <w:szCs w:val="24"/>
        </w:rPr>
      </w:pPr>
    </w:p>
    <w:p w:rsidR="00956721" w:rsidRPr="00956721" w:rsidRDefault="00956721" w:rsidP="0095672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6721">
        <w:rPr>
          <w:rFonts w:eastAsia="Times New Roman" w:cstheme="minorHAnsi"/>
          <w:sz w:val="24"/>
          <w:szCs w:val="24"/>
        </w:rPr>
        <w:t xml:space="preserve">2.  No "Sub-Categories" will be made for any trade area.  Judging will be done </w:t>
      </w:r>
      <w:r w:rsidRPr="00956721">
        <w:rPr>
          <w:rFonts w:eastAsia="Times New Roman" w:cstheme="minorHAnsi"/>
          <w:bCs/>
          <w:sz w:val="24"/>
          <w:szCs w:val="24"/>
        </w:rPr>
        <w:t>BASED ON THE SCORING RUBRIC</w:t>
      </w:r>
      <w:r w:rsidRPr="00956721">
        <w:rPr>
          <w:rFonts w:eastAsia="Times New Roman" w:cstheme="minorHAnsi"/>
          <w:sz w:val="24"/>
          <w:szCs w:val="24"/>
        </w:rPr>
        <w:t>, and NOT in comparison to other entries in the same category that might be difficult to compare.</w:t>
      </w:r>
      <w:r>
        <w:rPr>
          <w:rFonts w:eastAsia="Times New Roman" w:cstheme="minorHAnsi"/>
          <w:sz w:val="24"/>
          <w:szCs w:val="24"/>
        </w:rPr>
        <w:t xml:space="preserve">  </w:t>
      </w:r>
      <w:r w:rsidRPr="00956721">
        <w:rPr>
          <w:rFonts w:eastAsia="Times New Roman" w:cstheme="minorHAnsi"/>
          <w:sz w:val="24"/>
          <w:szCs w:val="24"/>
        </w:rPr>
        <w:t>(For instance, SPS Digital Media might have visual, audio and print entries, but will not be divided down.  SPS Automotive/Transportation might have automotive, aircraft, and collision entries, but will not be divided down,)</w:t>
      </w:r>
    </w:p>
    <w:p w:rsidR="00956721" w:rsidRPr="00956721" w:rsidRDefault="00956721" w:rsidP="00956721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:rsidR="00956721" w:rsidRPr="00956721" w:rsidRDefault="00956721" w:rsidP="0095672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6721">
        <w:rPr>
          <w:rFonts w:eastAsia="Times New Roman" w:cstheme="minorHAnsi"/>
          <w:sz w:val="24"/>
          <w:szCs w:val="24"/>
        </w:rPr>
        <w:t>3.  Entries will be judged IN THE CATEGORY THEY ARE ENTERED.  For instance, if contestant enters a metal bed frame, it will be judged in the category that he/she enters it in - Either SPS Metalworking OR SPS Cabinet/</w:t>
      </w:r>
      <w:proofErr w:type="spellStart"/>
      <w:r w:rsidRPr="00956721">
        <w:rPr>
          <w:rFonts w:eastAsia="Times New Roman" w:cstheme="minorHAnsi"/>
          <w:sz w:val="24"/>
          <w:szCs w:val="24"/>
        </w:rPr>
        <w:t>Furnituremaking</w:t>
      </w:r>
      <w:proofErr w:type="spellEnd"/>
      <w:r w:rsidRPr="00956721">
        <w:rPr>
          <w:rFonts w:eastAsia="Times New Roman" w:cstheme="minorHAnsi"/>
          <w:sz w:val="24"/>
          <w:szCs w:val="24"/>
        </w:rPr>
        <w:t>.  Judges will NOT reclassify it into a SPS category they feel it should have been in.  It will be judged as entered, with that category as the primary focus (either metal OR furniture).</w:t>
      </w:r>
    </w:p>
    <w:p w:rsidR="00956721" w:rsidRPr="00956721" w:rsidRDefault="00956721" w:rsidP="00956721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:rsidR="00956721" w:rsidRPr="00956721" w:rsidRDefault="00956721" w:rsidP="0095672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6721">
        <w:rPr>
          <w:rFonts w:eastAsia="Times New Roman" w:cstheme="minorHAnsi"/>
          <w:sz w:val="24"/>
          <w:szCs w:val="24"/>
        </w:rPr>
        <w:lastRenderedPageBreak/>
        <w:t>4.  SPS Autom</w:t>
      </w:r>
      <w:r>
        <w:rPr>
          <w:rFonts w:eastAsia="Times New Roman" w:cstheme="minorHAnsi"/>
          <w:sz w:val="24"/>
          <w:szCs w:val="24"/>
        </w:rPr>
        <w:t xml:space="preserve">otive has been renamed SPS </w:t>
      </w:r>
      <w:r w:rsidRPr="00956721">
        <w:rPr>
          <w:rFonts w:eastAsia="Times New Roman" w:cstheme="minorHAnsi"/>
          <w:sz w:val="24"/>
          <w:szCs w:val="24"/>
        </w:rPr>
        <w:t>Transportation, allowing for any transportation-related project to be entered. </w:t>
      </w:r>
    </w:p>
    <w:p w:rsidR="00956721" w:rsidRDefault="00956721" w:rsidP="0094370F">
      <w:pPr>
        <w:spacing w:after="0"/>
        <w:rPr>
          <w:sz w:val="24"/>
        </w:rPr>
      </w:pPr>
    </w:p>
    <w:p w:rsidR="00D40918" w:rsidRPr="00D40918" w:rsidRDefault="00D40918" w:rsidP="00D40918">
      <w:pPr>
        <w:spacing w:after="0" w:line="320" w:lineRule="exact"/>
        <w:rPr>
          <w:rFonts w:cstheme="minorHAnsi"/>
          <w:b/>
          <w:sz w:val="28"/>
          <w:u w:val="single"/>
        </w:rPr>
      </w:pPr>
      <w:r w:rsidRPr="00D40918">
        <w:rPr>
          <w:rFonts w:cstheme="minorHAnsi"/>
          <w:b/>
          <w:sz w:val="28"/>
          <w:u w:val="single"/>
        </w:rPr>
        <w:t>HOTEL RESERVATIONS</w:t>
      </w:r>
    </w:p>
    <w:p w:rsidR="00D40918" w:rsidRPr="00D40918" w:rsidRDefault="00D40918" w:rsidP="00D40918">
      <w:pPr>
        <w:pStyle w:val="ColorfulList-Accent11"/>
        <w:spacing w:line="320" w:lineRule="exact"/>
        <w:ind w:left="0"/>
        <w:rPr>
          <w:rFonts w:asciiTheme="minorHAnsi" w:hAnsiTheme="minorHAnsi" w:cstheme="minorHAnsi"/>
        </w:rPr>
      </w:pPr>
      <w:r w:rsidRPr="00D40918">
        <w:rPr>
          <w:rFonts w:asciiTheme="minorHAnsi" w:hAnsiTheme="minorHAnsi" w:cstheme="minorHAnsi"/>
        </w:rPr>
        <w:t xml:space="preserve">The Hotel Reservations Process has changed for this year, in order to get quicker confirmations of reservations.  Please note in Appendix C the new process which should expedite reservations confirmations.  Hotel forms are now accessible from our website at </w:t>
      </w:r>
      <w:hyperlink r:id="rId4" w:history="1">
        <w:r w:rsidRPr="00D40918">
          <w:rPr>
            <w:rStyle w:val="Hyperlink"/>
            <w:rFonts w:asciiTheme="minorHAnsi" w:hAnsiTheme="minorHAnsi" w:cstheme="minorHAnsi"/>
          </w:rPr>
          <w:t>https://www.skillsusanc.org/competition-guidelines</w:t>
        </w:r>
      </w:hyperlink>
      <w:r w:rsidRPr="00D40918">
        <w:rPr>
          <w:rFonts w:asciiTheme="minorHAnsi" w:hAnsiTheme="minorHAnsi" w:cstheme="minorHAnsi"/>
        </w:rPr>
        <w:t>.</w:t>
      </w:r>
    </w:p>
    <w:p w:rsidR="00D40918" w:rsidRPr="00D40918" w:rsidRDefault="00D40918" w:rsidP="00D40918">
      <w:pPr>
        <w:pStyle w:val="ColorfulList-Accent11"/>
        <w:spacing w:line="320" w:lineRule="exact"/>
        <w:ind w:left="0"/>
        <w:rPr>
          <w:rFonts w:asciiTheme="minorHAnsi" w:hAnsiTheme="minorHAnsi" w:cstheme="minorHAnsi"/>
        </w:rPr>
      </w:pPr>
    </w:p>
    <w:p w:rsidR="00D40918" w:rsidRPr="00D40918" w:rsidRDefault="00D40918" w:rsidP="00D40918">
      <w:pPr>
        <w:pStyle w:val="ColorfulList-Accent11"/>
        <w:spacing w:line="320" w:lineRule="exact"/>
        <w:ind w:left="0"/>
        <w:rPr>
          <w:rFonts w:asciiTheme="minorHAnsi" w:hAnsiTheme="minorHAnsi" w:cstheme="minorHAnsi"/>
        </w:rPr>
      </w:pPr>
      <w:bookmarkStart w:id="0" w:name="_GoBack"/>
      <w:bookmarkEnd w:id="0"/>
    </w:p>
    <w:sectPr w:rsidR="00D40918" w:rsidRPr="00D4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38"/>
    <w:rsid w:val="001177CC"/>
    <w:rsid w:val="00405578"/>
    <w:rsid w:val="004733D4"/>
    <w:rsid w:val="004915C5"/>
    <w:rsid w:val="007860B9"/>
    <w:rsid w:val="00843239"/>
    <w:rsid w:val="0094370F"/>
    <w:rsid w:val="00956721"/>
    <w:rsid w:val="00B90896"/>
    <w:rsid w:val="00D228BD"/>
    <w:rsid w:val="00D40918"/>
    <w:rsid w:val="00D90938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7DE9E-C5A2-489C-AEDB-9E4E5EE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D4091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illsusanc.org/competition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Peyton Holland</cp:lastModifiedBy>
  <cp:revision>10</cp:revision>
  <dcterms:created xsi:type="dcterms:W3CDTF">2019-11-10T10:55:00Z</dcterms:created>
  <dcterms:modified xsi:type="dcterms:W3CDTF">2019-12-19T20:39:00Z</dcterms:modified>
</cp:coreProperties>
</file>